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8" w:rsidRDefault="00A16F68" w:rsidP="00A16F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lang w:val="ro-RO"/>
        </w:rPr>
      </w:pPr>
      <w:r w:rsidRPr="008113A7">
        <w:rPr>
          <w:rFonts w:ascii="Times New Roman" w:eastAsia="Times New Roman" w:hAnsi="Times New Roman"/>
          <w:b/>
          <w:bCs/>
        </w:rPr>
        <w:t>Приложение №</w:t>
      </w:r>
      <w:r>
        <w:rPr>
          <w:rFonts w:ascii="Times New Roman" w:eastAsia="Times New Roman" w:hAnsi="Times New Roman"/>
          <w:b/>
          <w:bCs/>
        </w:rPr>
        <w:t xml:space="preserve"> 6</w:t>
      </w:r>
      <w:r w:rsidRPr="008113A7">
        <w:rPr>
          <w:rFonts w:ascii="Times New Roman" w:eastAsia="Times New Roman" w:hAnsi="Times New Roman"/>
          <w:b/>
          <w:bCs/>
        </w:rPr>
        <w:t xml:space="preserve"> </w:t>
      </w:r>
    </w:p>
    <w:p w:rsidR="00A16F68" w:rsidRDefault="00A16F68" w:rsidP="00A16F68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</w:rPr>
      </w:pPr>
      <w:r w:rsidRPr="008113A7">
        <w:rPr>
          <w:rFonts w:ascii="Times New Roman" w:eastAsia="Times New Roman" w:hAnsi="Times New Roman"/>
          <w:b/>
          <w:bCs/>
        </w:rPr>
        <w:t>к Приказу ГНС № 427 от 21.08.2018</w:t>
      </w:r>
    </w:p>
    <w:p w:rsidR="00A16F68" w:rsidRPr="00FD590D" w:rsidRDefault="00A16F68" w:rsidP="00A16F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FD590D">
        <w:rPr>
          <w:rFonts w:ascii="Times New Roman" w:eastAsia="Times New Roman" w:hAnsi="Times New Roman"/>
        </w:rPr>
        <w:t> </w:t>
      </w:r>
    </w:p>
    <w:p w:rsidR="00A16F68" w:rsidRDefault="00A16F68" w:rsidP="00A16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1D4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EE11D4">
        <w:rPr>
          <w:rFonts w:ascii="Times New Roman" w:hAnsi="Times New Roman"/>
          <w:b/>
          <w:sz w:val="24"/>
          <w:szCs w:val="24"/>
        </w:rPr>
        <w:t xml:space="preserve">нотариусами и другими лицами, </w:t>
      </w:r>
    </w:p>
    <w:p w:rsidR="00A16F68" w:rsidRPr="00EE11D4" w:rsidRDefault="00A16F68" w:rsidP="00A16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EE11D4">
        <w:rPr>
          <w:rFonts w:ascii="Times New Roman" w:hAnsi="Times New Roman"/>
          <w:b/>
          <w:sz w:val="24"/>
          <w:szCs w:val="24"/>
        </w:rPr>
        <w:t>осуществляющими</w:t>
      </w:r>
      <w:proofErr w:type="gramEnd"/>
      <w:r w:rsidRPr="00EE11D4">
        <w:rPr>
          <w:rFonts w:ascii="Times New Roman" w:hAnsi="Times New Roman"/>
          <w:b/>
          <w:sz w:val="24"/>
          <w:szCs w:val="24"/>
        </w:rPr>
        <w:t xml:space="preserve"> нотариальную деятельность</w:t>
      </w:r>
    </w:p>
    <w:p w:rsidR="00A16F68" w:rsidRDefault="00A16F68" w:rsidP="00A16F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A16F68" w:rsidRPr="00FD590D" w:rsidRDefault="00A16F68" w:rsidP="00A16F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FD590D">
        <w:rPr>
          <w:rFonts w:ascii="Times New Roman" w:eastAsia="Times New Roman" w:hAnsi="Times New Roman"/>
        </w:rPr>
        <w:t> </w:t>
      </w:r>
    </w:p>
    <w:tbl>
      <w:tblPr>
        <w:tblW w:w="9074" w:type="dxa"/>
        <w:tblLayout w:type="fixed"/>
        <w:tblLook w:val="04A0" w:firstRow="1" w:lastRow="0" w:firstColumn="1" w:lastColumn="0" w:noHBand="0" w:noVBand="1"/>
      </w:tblPr>
      <w:tblGrid>
        <w:gridCol w:w="236"/>
        <w:gridCol w:w="830"/>
        <w:gridCol w:w="767"/>
        <w:gridCol w:w="709"/>
        <w:gridCol w:w="904"/>
        <w:gridCol w:w="904"/>
        <w:gridCol w:w="796"/>
        <w:gridCol w:w="904"/>
        <w:gridCol w:w="904"/>
        <w:gridCol w:w="733"/>
        <w:gridCol w:w="618"/>
        <w:gridCol w:w="769"/>
      </w:tblGrid>
      <w:tr w:rsidR="00A16F68" w:rsidRPr="00520194" w:rsidTr="008453F5">
        <w:trPr>
          <w:trHeight w:val="870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Вид сделки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нотариального заверения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нотариального заверения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36073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6073">
              <w:rPr>
                <w:rFonts w:ascii="Times New Roman" w:eastAsia="Times New Roman" w:hAnsi="Times New Roman"/>
                <w:bCs/>
                <w:sz w:val="20"/>
                <w:szCs w:val="20"/>
              </w:rPr>
              <w:t>IDNP / IDNO Идентификационный номер/фискальный код Стороны 1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36073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6073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Фамилия, Имя/Название  Стороны 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36073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t>Доля права собственности в отчуждённом капитальном активе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IDNP / IDNO Идентификационный номер/фискальный код Стороны 2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Фамилия, Имя/Наименование Стороны 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t xml:space="preserve">Доля права собственности в </w:t>
            </w:r>
            <w:proofErr w:type="spellStart"/>
            <w:r w:rsidRPr="00520194">
              <w:rPr>
                <w:rFonts w:ascii="Times New Roman" w:hAnsi="Times New Roman"/>
                <w:sz w:val="20"/>
                <w:szCs w:val="20"/>
              </w:rPr>
              <w:t>приобретеномкапитальном</w:t>
            </w:r>
            <w:proofErr w:type="spellEnd"/>
            <w:r w:rsidRPr="00520194">
              <w:rPr>
                <w:rFonts w:ascii="Times New Roman" w:hAnsi="Times New Roman"/>
                <w:sz w:val="20"/>
                <w:szCs w:val="20"/>
              </w:rPr>
              <w:t xml:space="preserve"> активе</w:t>
            </w: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Стоимость сделки</w:t>
            </w:r>
          </w:p>
        </w:tc>
      </w:tr>
      <w:tr w:rsidR="00A16F68" w:rsidRPr="00520194" w:rsidTr="008453F5">
        <w:trPr>
          <w:trHeight w:val="25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F68" w:rsidRPr="00EE68A6" w:rsidRDefault="00A16F68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68A6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A16F68" w:rsidRPr="00520194" w:rsidTr="008453F5">
        <w:trPr>
          <w:trHeight w:val="27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F68" w:rsidRPr="00FD590D" w:rsidRDefault="00A16F68" w:rsidP="008453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A16F68" w:rsidRPr="00FD590D" w:rsidRDefault="00A16F68" w:rsidP="00A16F68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tbl>
      <w:tblPr>
        <w:tblpPr w:leftFromText="187" w:rightFromText="187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16F68" w:rsidRPr="00520194" w:rsidTr="008453F5">
        <w:trPr>
          <w:trHeight w:val="8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6F68" w:rsidRPr="00520194" w:rsidRDefault="00A16F68" w:rsidP="008453F5">
            <w:pPr>
              <w:ind w:right="176"/>
              <w:jc w:val="center"/>
              <w:rPr>
                <w:rFonts w:ascii="Times New Roman" w:hAnsi="Times New Roman"/>
              </w:rPr>
            </w:pPr>
          </w:p>
        </w:tc>
      </w:tr>
    </w:tbl>
    <w:p w:rsidR="00A16F68" w:rsidRPr="008113A7" w:rsidRDefault="00A16F68" w:rsidP="00A16F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16F68" w:rsidRPr="00FD590D" w:rsidRDefault="00A16F68" w:rsidP="00A16F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</w:t>
      </w:r>
      <w:r w:rsidRPr="00EE11D4">
        <w:rPr>
          <w:rFonts w:ascii="Times New Roman" w:hAnsi="Times New Roman"/>
          <w:b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sz w:val="24"/>
          <w:szCs w:val="24"/>
        </w:rPr>
        <w:t>заполнению</w:t>
      </w:r>
      <w:r w:rsidRPr="00EE11D4">
        <w:rPr>
          <w:rFonts w:ascii="Times New Roman" w:hAnsi="Times New Roman"/>
          <w:b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sz w:val="24"/>
          <w:szCs w:val="24"/>
        </w:rPr>
        <w:t>Приложения</w:t>
      </w:r>
      <w:r w:rsidRPr="00EE11D4">
        <w:rPr>
          <w:rFonts w:ascii="Times New Roman" w:hAnsi="Times New Roman"/>
          <w:b/>
          <w:sz w:val="24"/>
          <w:szCs w:val="24"/>
        </w:rPr>
        <w:t xml:space="preserve"> № 6 «</w:t>
      </w:r>
      <w:r w:rsidRPr="00EE11D4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EE11D4">
        <w:rPr>
          <w:rFonts w:ascii="Times New Roman" w:hAnsi="Times New Roman"/>
          <w:b/>
          <w:sz w:val="24"/>
          <w:szCs w:val="24"/>
        </w:rPr>
        <w:t>нотариусами и другими лицами, осуществляющими нотариальную деятельность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16F68" w:rsidRPr="00FD590D" w:rsidRDefault="00A16F68" w:rsidP="00A16F68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16F68" w:rsidRPr="00E36073" w:rsidRDefault="00A16F68" w:rsidP="00A16F68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b/>
          <w:sz w:val="24"/>
          <w:szCs w:val="24"/>
        </w:rPr>
        <w:t>1.</w:t>
      </w:r>
      <w:r w:rsidRPr="00E36073">
        <w:rPr>
          <w:rFonts w:ascii="Times New Roman" w:hAnsi="Times New Roman" w:cs="Times New Roman"/>
          <w:sz w:val="24"/>
          <w:szCs w:val="24"/>
        </w:rPr>
        <w:tab/>
        <w:t>В соответствии с положениями ст. 92 и ст. 226</w:t>
      </w:r>
      <w:r w:rsidRPr="00E36073"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 w:rsidRPr="00E36073">
        <w:rPr>
          <w:rFonts w:ascii="Times New Roman" w:hAnsi="Times New Roman" w:cs="Times New Roman"/>
          <w:sz w:val="24"/>
          <w:szCs w:val="24"/>
        </w:rPr>
        <w:t xml:space="preserve">Налогового кодекса, нотариусы и другие лица, </w:t>
      </w:r>
      <w:proofErr w:type="spellStart"/>
      <w:r w:rsidRPr="00E36073">
        <w:rPr>
          <w:rFonts w:ascii="Times New Roman" w:hAnsi="Times New Roman" w:cs="Times New Roman"/>
          <w:sz w:val="24"/>
          <w:szCs w:val="24"/>
        </w:rPr>
        <w:t>осуществляюще</w:t>
      </w:r>
      <w:proofErr w:type="spellEnd"/>
      <w:r w:rsidRPr="00E36073">
        <w:rPr>
          <w:rFonts w:ascii="Times New Roman" w:hAnsi="Times New Roman" w:cs="Times New Roman"/>
          <w:sz w:val="24"/>
          <w:szCs w:val="24"/>
        </w:rPr>
        <w:t xml:space="preserve"> нотариальную деятельность </w:t>
      </w:r>
      <w:r w:rsidRPr="00E36073">
        <w:rPr>
          <w:rFonts w:ascii="Times New Roman" w:hAnsi="Times New Roman" w:cs="Times New Roman"/>
          <w:bCs/>
          <w:sz w:val="24"/>
          <w:szCs w:val="24"/>
        </w:rPr>
        <w:t>предоставляют Государственной налоговой службе</w:t>
      </w:r>
      <w:r w:rsidRPr="00E36073">
        <w:rPr>
          <w:rFonts w:ascii="Times New Roman" w:hAnsi="Times New Roman" w:cs="Times New Roman"/>
          <w:sz w:val="24"/>
          <w:szCs w:val="24"/>
        </w:rPr>
        <w:t xml:space="preserve"> </w:t>
      </w:r>
      <w:r w:rsidRPr="00E36073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E36073">
        <w:rPr>
          <w:rFonts w:ascii="Times New Roman" w:hAnsi="Times New Roman" w:cs="Times New Roman"/>
          <w:sz w:val="24"/>
          <w:szCs w:val="24"/>
        </w:rPr>
        <w:t xml:space="preserve"> по нотариально заверенным контрактам на имя физического лица в течение налогового года.</w:t>
      </w:r>
    </w:p>
    <w:p w:rsidR="00A16F68" w:rsidRPr="00E36073" w:rsidRDefault="00A16F68" w:rsidP="00A16F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b/>
          <w:sz w:val="24"/>
          <w:szCs w:val="24"/>
        </w:rPr>
        <w:t xml:space="preserve">2. </w:t>
      </w:r>
      <w:r w:rsidRPr="00E36073">
        <w:rPr>
          <w:rFonts w:ascii="Times New Roman" w:hAnsi="Times New Roman"/>
          <w:sz w:val="24"/>
          <w:szCs w:val="24"/>
        </w:rPr>
        <w:tab/>
        <w:t xml:space="preserve">Нотариусы и другие лица, </w:t>
      </w:r>
      <w:proofErr w:type="spellStart"/>
      <w:r w:rsidRPr="00E36073">
        <w:rPr>
          <w:rFonts w:ascii="Times New Roman" w:hAnsi="Times New Roman"/>
          <w:sz w:val="24"/>
          <w:szCs w:val="24"/>
        </w:rPr>
        <w:t>осуществляюще</w:t>
      </w:r>
      <w:proofErr w:type="spellEnd"/>
      <w:r w:rsidRPr="00E36073">
        <w:rPr>
          <w:rFonts w:ascii="Times New Roman" w:hAnsi="Times New Roman"/>
          <w:sz w:val="24"/>
          <w:szCs w:val="24"/>
        </w:rPr>
        <w:t xml:space="preserve"> нотариальную деятельность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предоставляют: </w:t>
      </w:r>
    </w:p>
    <w:p w:rsidR="00A16F68" w:rsidRPr="00E36073" w:rsidRDefault="00A16F68" w:rsidP="00A16F6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>a) информацию о договорах купли-продажи, мены, аренды недвижимости и ценных бумаг;</w:t>
      </w:r>
    </w:p>
    <w:p w:rsidR="00A16F68" w:rsidRPr="00E36073" w:rsidRDefault="00A16F68" w:rsidP="00A16F6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 xml:space="preserve">b) информацию о договорах займа и дарения; </w:t>
      </w:r>
    </w:p>
    <w:p w:rsidR="00A16F68" w:rsidRPr="00E36073" w:rsidRDefault="00A16F68" w:rsidP="00A16F6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>c) информацию об иных договорах по капитальным активам.</w:t>
      </w:r>
    </w:p>
    <w:p w:rsidR="00A16F68" w:rsidRPr="00E36073" w:rsidRDefault="00A16F68" w:rsidP="00A16F68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ab/>
        <w:t>В информацию вносятся данные об упомянутых выше договорах, нотариально заверенных в течение одного налогового года, совокупный объем которых превышает сумму в 300 тысяч леев на имя одного физического лица, а также нотариусами вносятся данные о контрактах, связанных с отчуждением активов физическими лицами, независимо от стоимости контракта.</w:t>
      </w:r>
    </w:p>
    <w:p w:rsidR="00A16F68" w:rsidRPr="00E36073" w:rsidRDefault="00A16F68" w:rsidP="00A16F68">
      <w:pPr>
        <w:pStyle w:val="HTMLPreformatted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sz w:val="24"/>
          <w:szCs w:val="24"/>
        </w:rPr>
        <w:tab/>
        <w:t xml:space="preserve">В предоставленную информацию не вносятся данные о договорах дарения </w:t>
      </w:r>
      <w:r w:rsidRPr="00E36073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  <w:r w:rsidRPr="00E36073">
        <w:rPr>
          <w:rFonts w:ascii="Times New Roman" w:hAnsi="Times New Roman" w:cs="Times New Roman"/>
          <w:sz w:val="24"/>
          <w:szCs w:val="24"/>
        </w:rPr>
        <w:t>, заключенных между родственниками первой степени, если в соответствии с положениями Налогового кодекса, прирост или потеря капитала не признается в налоговых целях в случае составления договора дарения между родственниками первой степени родства.</w:t>
      </w:r>
    </w:p>
    <w:p w:rsidR="00A16F68" w:rsidRPr="00E36073" w:rsidRDefault="00A16F68" w:rsidP="00A16F6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 xml:space="preserve">            Информация представляется ​​в формате </w:t>
      </w:r>
      <w:proofErr w:type="spellStart"/>
      <w:r w:rsidRPr="00E36073">
        <w:rPr>
          <w:rFonts w:ascii="Times New Roman" w:hAnsi="Times New Roman"/>
          <w:sz w:val="24"/>
          <w:szCs w:val="24"/>
        </w:rPr>
        <w:t>xml</w:t>
      </w:r>
      <w:proofErr w:type="spellEnd"/>
      <w:r w:rsidRPr="00E3607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36073">
        <w:rPr>
          <w:rFonts w:ascii="Times New Roman" w:hAnsi="Times New Roman"/>
          <w:sz w:val="24"/>
          <w:szCs w:val="24"/>
        </w:rPr>
        <w:t>Excel</w:t>
      </w:r>
      <w:proofErr w:type="spellEnd"/>
      <w:r w:rsidRPr="00E36073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E36073">
        <w:rPr>
          <w:rFonts w:ascii="Times New Roman" w:hAnsi="Times New Roman"/>
          <w:sz w:val="24"/>
          <w:szCs w:val="24"/>
        </w:rPr>
        <w:t>Excel</w:t>
      </w:r>
      <w:proofErr w:type="spellEnd"/>
      <w:r w:rsidRPr="00E36073">
        <w:rPr>
          <w:rFonts w:ascii="Times New Roman" w:hAnsi="Times New Roman"/>
          <w:sz w:val="24"/>
          <w:szCs w:val="24"/>
        </w:rPr>
        <w:t>, заполнение колонок 7,10 и 12 обязательно в числовом формате.</w:t>
      </w:r>
    </w:p>
    <w:p w:rsidR="00A16F68" w:rsidRPr="00E36073" w:rsidRDefault="00A16F68" w:rsidP="00A16F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6073">
        <w:rPr>
          <w:rFonts w:ascii="Times New Roman" w:hAnsi="Times New Roman"/>
          <w:b/>
          <w:bCs/>
          <w:sz w:val="24"/>
          <w:szCs w:val="24"/>
        </w:rPr>
        <w:t xml:space="preserve">       3.</w:t>
      </w:r>
      <w:r w:rsidRPr="00E36073">
        <w:rPr>
          <w:rFonts w:ascii="Times New Roman" w:hAnsi="Times New Roman"/>
          <w:b/>
          <w:bCs/>
          <w:sz w:val="24"/>
          <w:szCs w:val="24"/>
        </w:rPr>
        <w:tab/>
      </w:r>
      <w:r w:rsidRPr="00E3607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36073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6 вносятся</w:t>
      </w:r>
      <w:proofErr w:type="gramEnd"/>
      <w:r w:rsidRPr="00E36073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A16F68" w:rsidRPr="00E36073" w:rsidRDefault="00A16F68" w:rsidP="00A16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073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E36073">
        <w:rPr>
          <w:rFonts w:ascii="Times New Roman" w:hAnsi="Times New Roman"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№»</w:t>
      </w:r>
      <w:r w:rsidRPr="00E360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36073">
        <w:rPr>
          <w:rFonts w:ascii="Times New Roman" w:hAnsi="Times New Roman"/>
          <w:bCs/>
          <w:sz w:val="24"/>
          <w:szCs w:val="24"/>
        </w:rPr>
        <w:t xml:space="preserve">- </w:t>
      </w:r>
      <w:r w:rsidRPr="00E36073">
        <w:rPr>
          <w:rFonts w:ascii="Times New Roman" w:hAnsi="Times New Roman"/>
          <w:sz w:val="24"/>
          <w:szCs w:val="24"/>
        </w:rPr>
        <w:t>указывается порядковый номер контрактов, заверенных нотариусами и другими лицами, осуществляющими нотариальную деятельность;</w:t>
      </w:r>
    </w:p>
    <w:p w:rsidR="00A16F68" w:rsidRPr="00E36073" w:rsidRDefault="00A16F68" w:rsidP="00A16F68">
      <w:pPr>
        <w:pStyle w:val="HTMLPreformatted"/>
        <w:tabs>
          <w:tab w:val="clear" w:pos="91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360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6073">
        <w:rPr>
          <w:rFonts w:ascii="Times New Roman" w:hAnsi="Times New Roman" w:cs="Times New Roman"/>
          <w:sz w:val="24"/>
          <w:szCs w:val="24"/>
        </w:rPr>
        <w:t xml:space="preserve">в кол. </w:t>
      </w:r>
      <w:r w:rsidRPr="00E36073">
        <w:rPr>
          <w:rFonts w:ascii="Times New Roman" w:hAnsi="Times New Roman" w:cs="Times New Roman"/>
          <w:b/>
          <w:bCs/>
          <w:sz w:val="24"/>
          <w:szCs w:val="24"/>
        </w:rPr>
        <w:t>2 «</w:t>
      </w:r>
      <w:r w:rsidRPr="00E36073">
        <w:rPr>
          <w:rFonts w:ascii="Times New Roman" w:hAnsi="Times New Roman" w:cs="Times New Roman"/>
          <w:bCs/>
          <w:sz w:val="24"/>
          <w:szCs w:val="24"/>
        </w:rPr>
        <w:t xml:space="preserve">Вид сделки» - </w:t>
      </w:r>
      <w:r w:rsidRPr="00E36073">
        <w:rPr>
          <w:rFonts w:ascii="Times New Roman" w:hAnsi="Times New Roman" w:cs="Times New Roman"/>
          <w:sz w:val="24"/>
          <w:szCs w:val="24"/>
        </w:rPr>
        <w:t>название контрактов, предусмотренных в статье 226</w:t>
      </w:r>
      <w:r w:rsidRPr="00E3607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E36073">
        <w:rPr>
          <w:rFonts w:ascii="Times New Roman" w:hAnsi="Times New Roman" w:cs="Times New Roman"/>
          <w:sz w:val="24"/>
          <w:szCs w:val="24"/>
        </w:rPr>
        <w:t>, пар. (2) пункта 8) Налогового кодекса. Типы транзакций кодируются следующим образом: VIN - на основании договора купли-продажи, DON - на основании договора дарения, SCH - на основе договора обмена, CDM - наследство, IMP – договор займа, AMS - другие средства отчуждения, ALT - другие контракты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Дата нотариального заверения» - указывается дата </w:t>
      </w:r>
      <w:proofErr w:type="gramStart"/>
      <w:r w:rsidRPr="00E36073">
        <w:rPr>
          <w:rFonts w:ascii="Times New Roman" w:eastAsia="Times New Roman" w:hAnsi="Times New Roman"/>
          <w:bCs/>
          <w:sz w:val="24"/>
          <w:szCs w:val="24"/>
        </w:rPr>
        <w:t>заверения</w:t>
      </w:r>
      <w:proofErr w:type="gramEnd"/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 нотариального акта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16F68" w:rsidRPr="00E36073" w:rsidRDefault="00A16F68" w:rsidP="00A16F68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hAnsi="Times New Roman"/>
          <w:b/>
          <w:sz w:val="24"/>
          <w:szCs w:val="24"/>
        </w:rPr>
        <w:t>4</w:t>
      </w:r>
      <w:r w:rsidRPr="00E36073">
        <w:rPr>
          <w:rFonts w:ascii="Times New Roman" w:hAnsi="Times New Roman"/>
          <w:sz w:val="24"/>
          <w:szCs w:val="24"/>
        </w:rPr>
        <w:t xml:space="preserve"> «Номер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 нотариальной регистрации» - указывается номер регистрации нотариального акта в Р</w:t>
      </w:r>
      <w:r w:rsidRPr="00E36073">
        <w:rPr>
          <w:rStyle w:val="docbody"/>
          <w:rFonts w:ascii="Times New Roman" w:hAnsi="Times New Roman"/>
          <w:sz w:val="24"/>
          <w:szCs w:val="24"/>
        </w:rPr>
        <w:t>еестре нотариальных актов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;  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IDNP/IDNO Идентификационный номер/фискальный код Стороны 1»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указывается </w:t>
      </w:r>
      <w:r w:rsidRPr="00E36073">
        <w:rPr>
          <w:rFonts w:ascii="Times New Roman" w:hAnsi="Times New Roman"/>
          <w:sz w:val="24"/>
          <w:szCs w:val="24"/>
        </w:rPr>
        <w:t xml:space="preserve">идентификационный номер (фискальный код) физического лица/юридического лица – Стороны 1 договора; 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Фамилия, Имя/Название  Стороны 1»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указываются </w:t>
      </w:r>
      <w:r w:rsidRPr="00E36073">
        <w:rPr>
          <w:rFonts w:ascii="Times New Roman" w:hAnsi="Times New Roman"/>
          <w:sz w:val="24"/>
          <w:szCs w:val="24"/>
        </w:rPr>
        <w:t xml:space="preserve"> сведения о фамилии и имени физического лица/название юридического лица – Стороны 1 договора, которая </w:t>
      </w:r>
      <w:proofErr w:type="gramStart"/>
      <w:r w:rsidRPr="00E36073">
        <w:rPr>
          <w:rFonts w:ascii="Times New Roman" w:hAnsi="Times New Roman"/>
          <w:sz w:val="24"/>
          <w:szCs w:val="24"/>
        </w:rPr>
        <w:t>отчуждает</w:t>
      </w:r>
      <w:proofErr w:type="gramEnd"/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/передает капитальный актив; 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hAnsi="Times New Roman"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hAnsi="Times New Roman"/>
          <w:sz w:val="24"/>
          <w:szCs w:val="24"/>
        </w:rPr>
        <w:t>Доля права собственности в отчуждённом капитальном активе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указывается идеальная доля собственности каждого лица, участвующего в отчуждении капитального актива, а в случаях совместной собственности указывается вся д</w:t>
      </w:r>
      <w:r w:rsidRPr="00E36073">
        <w:rPr>
          <w:rFonts w:ascii="Times New Roman" w:hAnsi="Times New Roman"/>
          <w:sz w:val="24"/>
          <w:szCs w:val="24"/>
        </w:rPr>
        <w:t>оля права собственности целиком («1») на каждое лицо;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IDNP / IDNO Идентификационный номер/фискальный код Стороны 2»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указываются </w:t>
      </w:r>
      <w:r w:rsidRPr="00E36073">
        <w:rPr>
          <w:rFonts w:ascii="Times New Roman" w:hAnsi="Times New Roman"/>
          <w:sz w:val="24"/>
          <w:szCs w:val="24"/>
        </w:rPr>
        <w:t xml:space="preserve"> сведения о фамилии и имени физического лица/название юридического лица – Стороны 2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Фамилия, Имя/Наименование Стороны 2»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указываются </w:t>
      </w:r>
      <w:r w:rsidRPr="00E36073">
        <w:rPr>
          <w:rFonts w:ascii="Times New Roman" w:hAnsi="Times New Roman"/>
          <w:sz w:val="24"/>
          <w:szCs w:val="24"/>
        </w:rPr>
        <w:t xml:space="preserve"> сведения о фамилии и имени физического лица/название юридического лица – Стороны 2 договора, которая </w:t>
      </w:r>
      <w:proofErr w:type="spellStart"/>
      <w:r w:rsidRPr="00E36073">
        <w:rPr>
          <w:rFonts w:ascii="Times New Roman" w:hAnsi="Times New Roman"/>
          <w:sz w:val="24"/>
          <w:szCs w:val="24"/>
        </w:rPr>
        <w:t>приобритает</w:t>
      </w:r>
      <w:proofErr w:type="spellEnd"/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>/принимает капитальный актив</w:t>
      </w:r>
      <w:r w:rsidRPr="00E36073">
        <w:rPr>
          <w:rFonts w:ascii="Times New Roman" w:hAnsi="Times New Roman"/>
          <w:sz w:val="24"/>
          <w:szCs w:val="24"/>
        </w:rPr>
        <w:t>;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hAnsi="Times New Roman"/>
          <w:sz w:val="24"/>
          <w:szCs w:val="24"/>
        </w:rPr>
        <w:t xml:space="preserve">Доля права собственности в </w:t>
      </w:r>
      <w:proofErr w:type="spellStart"/>
      <w:r w:rsidRPr="00E36073">
        <w:rPr>
          <w:rFonts w:ascii="Times New Roman" w:hAnsi="Times New Roman"/>
          <w:sz w:val="24"/>
          <w:szCs w:val="24"/>
        </w:rPr>
        <w:t>приобретеномкапитальном</w:t>
      </w:r>
      <w:proofErr w:type="spellEnd"/>
      <w:r w:rsidRPr="00E36073">
        <w:rPr>
          <w:rFonts w:ascii="Times New Roman" w:hAnsi="Times New Roman"/>
          <w:sz w:val="24"/>
          <w:szCs w:val="24"/>
        </w:rPr>
        <w:t xml:space="preserve"> активе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указывается идеальная доля собственности каждого лица, участвующего в получении  </w:t>
      </w:r>
      <w:r w:rsidRPr="00E36073">
        <w:rPr>
          <w:rFonts w:ascii="Times New Roman" w:hAnsi="Times New Roman"/>
          <w:sz w:val="24"/>
          <w:szCs w:val="24"/>
        </w:rPr>
        <w:t xml:space="preserve">права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собственности на капитальный актив, а в случаях получения </w:t>
      </w:r>
      <w:r w:rsidRPr="00E36073">
        <w:rPr>
          <w:rFonts w:ascii="Times New Roman" w:hAnsi="Times New Roman"/>
          <w:sz w:val="24"/>
          <w:szCs w:val="24"/>
        </w:rPr>
        <w:t xml:space="preserve">права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совместной собственности указывается вся д</w:t>
      </w:r>
      <w:r w:rsidRPr="00E36073">
        <w:rPr>
          <w:rFonts w:ascii="Times New Roman" w:hAnsi="Times New Roman"/>
          <w:sz w:val="24"/>
          <w:szCs w:val="24"/>
        </w:rPr>
        <w:t>оля права собственности целиком («1») на каждое лицо;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Предмет договора»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указывается код актива, </w:t>
      </w:r>
      <w:proofErr w:type="gramStart"/>
      <w:r w:rsidRPr="00E36073">
        <w:rPr>
          <w:rFonts w:ascii="Times New Roman" w:eastAsia="Times New Roman" w:hAnsi="Times New Roman"/>
          <w:bCs/>
          <w:sz w:val="24"/>
          <w:szCs w:val="24"/>
        </w:rPr>
        <w:t>согласно</w:t>
      </w:r>
      <w:proofErr w:type="gramEnd"/>
      <w:r w:rsidRPr="00E36073">
        <w:rPr>
          <w:rFonts w:ascii="Times New Roman" w:eastAsia="Times New Roman" w:hAnsi="Times New Roman"/>
          <w:bCs/>
          <w:sz w:val="24"/>
          <w:szCs w:val="24"/>
        </w:rPr>
        <w:t xml:space="preserve"> следующей системы кодификации: 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MT – транспортное средство, IMB – недвижимое имущество, обозначение кадастрового номера обязательно,  TPA – акции и другие </w:t>
      </w:r>
      <w:r w:rsidRPr="00E36073">
        <w:rPr>
          <w:rFonts w:ascii="Times New Roman" w:hAnsi="Times New Roman"/>
          <w:sz w:val="24"/>
          <w:szCs w:val="24"/>
        </w:rPr>
        <w:t xml:space="preserve">документы, удостоверяющие право собственности в предпринимательской деятельности, 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>AAC – другие капитальные активы, MB – денежные средства;</w:t>
      </w:r>
    </w:p>
    <w:p w:rsidR="00A16F68" w:rsidRPr="00E36073" w:rsidRDefault="00A16F68" w:rsidP="00A16F68">
      <w:pPr>
        <w:tabs>
          <w:tab w:val="left" w:pos="0"/>
          <w:tab w:val="left" w:pos="709"/>
          <w:tab w:val="left" w:pos="990"/>
          <w:tab w:val="left" w:pos="1620"/>
          <w:tab w:val="left" w:pos="9810"/>
        </w:tabs>
        <w:autoSpaceDE w:val="0"/>
        <w:autoSpaceDN w:val="0"/>
        <w:adjustRightInd w:val="0"/>
        <w:spacing w:before="6" w:after="2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6073">
        <w:rPr>
          <w:rFonts w:ascii="Times New Roman" w:hAnsi="Times New Roman"/>
          <w:sz w:val="24"/>
          <w:szCs w:val="24"/>
        </w:rPr>
        <w:t xml:space="preserve">в кол. </w:t>
      </w:r>
      <w:r w:rsidRPr="00E360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 </w:t>
      </w:r>
      <w:r w:rsidRPr="00E36073">
        <w:rPr>
          <w:rFonts w:ascii="Times New Roman" w:hAnsi="Times New Roman"/>
          <w:b/>
          <w:bCs/>
          <w:sz w:val="24"/>
          <w:szCs w:val="24"/>
        </w:rPr>
        <w:t>«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Стоимость сделки»</w:t>
      </w:r>
      <w:r w:rsidRPr="00E36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E36073">
        <w:rPr>
          <w:rFonts w:ascii="Times New Roman" w:hAnsi="Times New Roman"/>
          <w:sz w:val="24"/>
          <w:szCs w:val="24"/>
        </w:rPr>
        <w:t xml:space="preserve">стоимость сделки в национальной валюте. В случаях заключения сделок в иностранной валюте, </w:t>
      </w:r>
      <w:r w:rsidRPr="00E36073">
        <w:rPr>
          <w:rFonts w:ascii="Times New Roman" w:eastAsia="Times New Roman" w:hAnsi="Times New Roman"/>
          <w:bCs/>
          <w:sz w:val="24"/>
          <w:szCs w:val="24"/>
        </w:rPr>
        <w:t>указывается код валюты.</w:t>
      </w:r>
    </w:p>
    <w:p w:rsidR="00A16F68" w:rsidRDefault="00A16F68">
      <w:bookmarkStart w:id="0" w:name="_GoBack"/>
      <w:bookmarkEnd w:id="0"/>
    </w:p>
    <w:sectPr w:rsidR="00A1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8"/>
    <w:rsid w:val="00A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68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6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A16F6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docbody">
    <w:name w:val="doc_body"/>
    <w:basedOn w:val="DefaultParagraphFont"/>
    <w:rsid w:val="00A16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68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F6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A16F6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docbody">
    <w:name w:val="doc_body"/>
    <w:basedOn w:val="DefaultParagraphFont"/>
    <w:rsid w:val="00A1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2018-09-26T12:46:00Z</dcterms:created>
  <dcterms:modified xsi:type="dcterms:W3CDTF">2018-09-26T12:47:00Z</dcterms:modified>
</cp:coreProperties>
</file>